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27" w:rsidRDefault="00172A86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36"/>
          <w:szCs w:val="36"/>
        </w:rPr>
        <w:t>РОССИЙСКАЯ ФЕДЕРАЦИЯ</w:t>
      </w:r>
    </w:p>
    <w:p w:rsidR="00780A27" w:rsidRDefault="00172A8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ДЕПАРТАМЕНТ ЭКОНОМИЧЕСКОГО РАЗВИТИЯ</w:t>
      </w:r>
    </w:p>
    <w:p w:rsidR="00780A27" w:rsidRDefault="00172A8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БРЯНСКОЙ ОБЛАСТИ</w:t>
      </w:r>
    </w:p>
    <w:p w:rsidR="00780A27" w:rsidRDefault="00172A8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_____________________________________________________</w:t>
      </w:r>
    </w:p>
    <w:p w:rsidR="00780A27" w:rsidRDefault="00172A8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Россия, 241002, г. Брянск, пр. Ленина, 33. Телефон: (4832)-74-20-25</w:t>
      </w:r>
    </w:p>
    <w:p w:rsidR="00780A27" w:rsidRDefault="00780A27">
      <w:pPr>
        <w:jc w:val="center"/>
        <w:rPr>
          <w:b/>
          <w:sz w:val="32"/>
          <w:szCs w:val="32"/>
        </w:rPr>
      </w:pPr>
    </w:p>
    <w:p w:rsidR="00780A27" w:rsidRDefault="00780A27">
      <w:pPr>
        <w:jc w:val="center"/>
        <w:rPr>
          <w:b/>
          <w:sz w:val="28"/>
          <w:szCs w:val="28"/>
        </w:rPr>
      </w:pPr>
    </w:p>
    <w:p w:rsidR="00780A27" w:rsidRDefault="00780A27">
      <w:pPr>
        <w:jc w:val="center"/>
        <w:rPr>
          <w:b/>
          <w:sz w:val="28"/>
          <w:szCs w:val="28"/>
        </w:rPr>
      </w:pPr>
    </w:p>
    <w:p w:rsidR="00780A27" w:rsidRDefault="00780A27">
      <w:pPr>
        <w:jc w:val="center"/>
        <w:rPr>
          <w:b/>
          <w:sz w:val="28"/>
          <w:szCs w:val="28"/>
        </w:rPr>
      </w:pPr>
    </w:p>
    <w:p w:rsidR="00780A27" w:rsidRDefault="00780A27">
      <w:pPr>
        <w:jc w:val="center"/>
        <w:rPr>
          <w:b/>
          <w:sz w:val="28"/>
          <w:szCs w:val="28"/>
        </w:rPr>
      </w:pPr>
    </w:p>
    <w:p w:rsidR="00780A27" w:rsidRDefault="00780A27">
      <w:pPr>
        <w:jc w:val="center"/>
        <w:rPr>
          <w:b/>
          <w:sz w:val="28"/>
          <w:szCs w:val="28"/>
        </w:rPr>
      </w:pPr>
    </w:p>
    <w:p w:rsidR="00780A27" w:rsidRDefault="00780A27">
      <w:pPr>
        <w:jc w:val="center"/>
        <w:rPr>
          <w:b/>
          <w:sz w:val="28"/>
          <w:szCs w:val="28"/>
        </w:rPr>
      </w:pPr>
    </w:p>
    <w:p w:rsidR="00780A27" w:rsidRDefault="00780A27">
      <w:pPr>
        <w:jc w:val="center"/>
        <w:rPr>
          <w:b/>
          <w:sz w:val="28"/>
          <w:szCs w:val="28"/>
        </w:rPr>
      </w:pPr>
    </w:p>
    <w:p w:rsidR="00780A27" w:rsidRDefault="00172A86">
      <w:pPr>
        <w:spacing w:line="360" w:lineRule="auto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Прогноз</w:t>
      </w:r>
    </w:p>
    <w:p w:rsidR="00780A27" w:rsidRDefault="00172A86">
      <w:pPr>
        <w:spacing w:line="360" w:lineRule="auto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социально-экономического развития </w:t>
      </w:r>
    </w:p>
    <w:p w:rsidR="00780A27" w:rsidRDefault="00172A86">
      <w:pPr>
        <w:spacing w:line="360" w:lineRule="auto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Брянской</w:t>
      </w:r>
      <w:r>
        <w:rPr>
          <w:b/>
          <w:i/>
          <w:sz w:val="48"/>
          <w:szCs w:val="48"/>
        </w:rPr>
        <w:t xml:space="preserve"> области на 2025 год и на плановый период 2026 и 2027 годов</w:t>
      </w:r>
    </w:p>
    <w:p w:rsidR="00780A27" w:rsidRDefault="00780A27">
      <w:pPr>
        <w:spacing w:line="360" w:lineRule="auto"/>
        <w:jc w:val="center"/>
        <w:rPr>
          <w:b/>
          <w:i/>
          <w:sz w:val="44"/>
          <w:szCs w:val="44"/>
        </w:rPr>
      </w:pPr>
    </w:p>
    <w:p w:rsidR="00780A27" w:rsidRDefault="00780A27">
      <w:pPr>
        <w:spacing w:line="360" w:lineRule="auto"/>
        <w:jc w:val="center"/>
        <w:rPr>
          <w:b/>
          <w:i/>
          <w:sz w:val="44"/>
          <w:szCs w:val="44"/>
        </w:rPr>
      </w:pPr>
    </w:p>
    <w:p w:rsidR="00780A27" w:rsidRDefault="00780A27">
      <w:pPr>
        <w:spacing w:line="360" w:lineRule="auto"/>
        <w:jc w:val="center"/>
        <w:rPr>
          <w:b/>
          <w:i/>
          <w:sz w:val="44"/>
          <w:szCs w:val="44"/>
        </w:rPr>
      </w:pPr>
    </w:p>
    <w:p w:rsidR="00780A27" w:rsidRDefault="00780A27">
      <w:pPr>
        <w:spacing w:line="360" w:lineRule="auto"/>
        <w:jc w:val="center"/>
        <w:rPr>
          <w:b/>
          <w:i/>
          <w:sz w:val="44"/>
          <w:szCs w:val="44"/>
        </w:rPr>
      </w:pPr>
    </w:p>
    <w:p w:rsidR="00780A27" w:rsidRDefault="00780A27">
      <w:pPr>
        <w:spacing w:line="360" w:lineRule="auto"/>
        <w:jc w:val="center"/>
        <w:rPr>
          <w:b/>
          <w:i/>
          <w:sz w:val="44"/>
          <w:szCs w:val="44"/>
        </w:rPr>
      </w:pPr>
    </w:p>
    <w:p w:rsidR="00780A27" w:rsidRDefault="00780A27">
      <w:pPr>
        <w:spacing w:line="360" w:lineRule="auto"/>
        <w:jc w:val="center"/>
        <w:rPr>
          <w:b/>
          <w:i/>
          <w:sz w:val="44"/>
          <w:szCs w:val="44"/>
        </w:rPr>
      </w:pPr>
    </w:p>
    <w:p w:rsidR="00780A27" w:rsidRDefault="00780A27">
      <w:pPr>
        <w:spacing w:line="360" w:lineRule="auto"/>
        <w:jc w:val="center"/>
        <w:rPr>
          <w:b/>
          <w:i/>
          <w:sz w:val="28"/>
          <w:szCs w:val="28"/>
        </w:rPr>
      </w:pPr>
    </w:p>
    <w:p w:rsidR="00780A27" w:rsidRDefault="00780A27">
      <w:pPr>
        <w:spacing w:line="360" w:lineRule="auto"/>
        <w:jc w:val="center"/>
        <w:rPr>
          <w:b/>
          <w:i/>
          <w:sz w:val="28"/>
          <w:szCs w:val="28"/>
        </w:rPr>
      </w:pPr>
    </w:p>
    <w:p w:rsidR="00780A27" w:rsidRDefault="00172A8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</w:t>
      </w:r>
    </w:p>
    <w:p w:rsidR="00780A27" w:rsidRDefault="00172A8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 2024 года</w:t>
      </w:r>
    </w:p>
    <w:sectPr w:rsidR="00780A27">
      <w:pgSz w:w="11906" w:h="16838"/>
      <w:pgMar w:top="1134" w:right="850" w:bottom="1134" w:left="1701" w:header="0" w:footer="0" w:gutter="0"/>
      <w:pgBorders w:offsetFrom="page">
        <w:top w:val="thickThinSmallGap" w:sz="18" w:space="24" w:color="000000"/>
        <w:left w:val="thickThinSmallGap" w:sz="18" w:space="24" w:color="000000"/>
        <w:bottom w:val="thickThinSmallGap" w:sz="18" w:space="24" w:color="000000"/>
        <w:right w:val="thickThinSmallGap" w:sz="18" w:space="24" w:color="000000"/>
      </w:pgBorders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A27"/>
    <w:rsid w:val="00172A86"/>
    <w:rsid w:val="0078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4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Варульникова С.</cp:lastModifiedBy>
  <cp:revision>2</cp:revision>
  <cp:lastPrinted>2017-10-31T09:54:00Z</cp:lastPrinted>
  <dcterms:created xsi:type="dcterms:W3CDTF">2024-10-28T11:09:00Z</dcterms:created>
  <dcterms:modified xsi:type="dcterms:W3CDTF">2024-10-28T11:09:00Z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